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3F626" w14:textId="77777777" w:rsidR="00886228" w:rsidRPr="009934D5" w:rsidRDefault="009934D5" w:rsidP="009934D5">
      <w:pPr>
        <w:jc w:val="center"/>
        <w:rPr>
          <w:b/>
          <w:sz w:val="32"/>
        </w:rPr>
      </w:pPr>
      <w:bookmarkStart w:id="0" w:name="_GoBack"/>
      <w:bookmarkEnd w:id="0"/>
      <w:r w:rsidRPr="009934D5">
        <w:rPr>
          <w:b/>
          <w:sz w:val="32"/>
        </w:rPr>
        <w:t>Retningslinjer for støtte til NKKs Landslag</w:t>
      </w:r>
    </w:p>
    <w:p w14:paraId="0626E6A7" w14:textId="77777777" w:rsidR="009934D5" w:rsidRDefault="009934D5" w:rsidP="009934D5">
      <w:pPr>
        <w:jc w:val="center"/>
      </w:pPr>
      <w:r>
        <w:t>(Vedtatt av Norsk Kennel Klubs Hovedstyre i møte nr. 8 2013)</w:t>
      </w:r>
    </w:p>
    <w:p w14:paraId="1D6B35CA" w14:textId="77777777" w:rsidR="009934D5" w:rsidRDefault="009934D5">
      <w:r>
        <w:t>Ved deltakelse i internasjonale mesterskap gjelder følgende retningslinjer med hensyn til økonomi og NKKs dekning:</w:t>
      </w:r>
    </w:p>
    <w:p w14:paraId="34FB44CD" w14:textId="77777777" w:rsidR="0031491D" w:rsidRDefault="009934D5" w:rsidP="0031491D">
      <w:pPr>
        <w:pStyle w:val="Listeavsnitt"/>
        <w:numPr>
          <w:ilvl w:val="0"/>
          <w:numId w:val="1"/>
        </w:numPr>
      </w:pPr>
      <w:r>
        <w:t>Lagleder</w:t>
      </w:r>
      <w:r w:rsidR="009403A4">
        <w:t xml:space="preserve">/kompetansegruppe/administrator </w:t>
      </w:r>
      <w:r>
        <w:t xml:space="preserve">sender søknad til NKKs administrasjon om støtte til landslag innen </w:t>
      </w:r>
      <w:r w:rsidR="009E16CB">
        <w:t>1. juni</w:t>
      </w:r>
      <w:r>
        <w:t xml:space="preserve"> året før arrangementet. Søknaden må omfatte kostnader til støtte til deltakere, representasjonstøy, utgifter til lagleder og påmeldingsavgifter pr. mesterskap. </w:t>
      </w:r>
    </w:p>
    <w:p w14:paraId="268B2BB7" w14:textId="77777777" w:rsidR="0031491D" w:rsidRDefault="009934D5" w:rsidP="0031491D">
      <w:pPr>
        <w:pStyle w:val="Listeavsnitt"/>
        <w:numPr>
          <w:ilvl w:val="0"/>
          <w:numId w:val="1"/>
        </w:numPr>
      </w:pPr>
      <w:r>
        <w:t xml:space="preserve">Laget gis anledning til å skaffe egne sponsorer så lenge disse ikke kommer i interessekonflikt med NKKs hovedsponsorer. Liste over andre sponsorer bes sendt i kopi til NKKs administrasjon. </w:t>
      </w:r>
    </w:p>
    <w:p w14:paraId="4418CAA5" w14:textId="77777777" w:rsidR="009934D5" w:rsidRDefault="009934D5" w:rsidP="009934D5">
      <w:pPr>
        <w:pStyle w:val="Listeavsnitt"/>
        <w:numPr>
          <w:ilvl w:val="0"/>
          <w:numId w:val="1"/>
        </w:numPr>
      </w:pPr>
      <w:r>
        <w:t>Deltakerstøtte som ytes ved:</w:t>
      </w:r>
    </w:p>
    <w:p w14:paraId="0622FA81" w14:textId="77777777" w:rsidR="009934D5" w:rsidRDefault="009934D5" w:rsidP="009934D5">
      <w:pPr>
        <w:pStyle w:val="Listeavsnitt"/>
        <w:numPr>
          <w:ilvl w:val="1"/>
          <w:numId w:val="1"/>
        </w:numPr>
      </w:pPr>
      <w:r w:rsidRPr="009934D5">
        <w:rPr>
          <w:u w:val="single"/>
        </w:rPr>
        <w:t>Europamesterskap/verdensmesterskap</w:t>
      </w:r>
      <w:r>
        <w:t xml:space="preserve">: inntil </w:t>
      </w:r>
      <w:commentRangeStart w:id="1"/>
      <w:r>
        <w:t>kr 3000</w:t>
      </w:r>
      <w:commentRangeEnd w:id="1"/>
      <w:r w:rsidR="0031491D">
        <w:rPr>
          <w:rStyle w:val="Merknadsreferanse"/>
        </w:rPr>
        <w:commentReference w:id="1"/>
      </w:r>
      <w:r>
        <w:t xml:space="preserve">,- pr. ekvipasje uavhengig av mesterskapets varighet og antall deltakere i troppen. </w:t>
      </w:r>
    </w:p>
    <w:p w14:paraId="06F0E32F" w14:textId="77777777" w:rsidR="009934D5" w:rsidRDefault="009934D5" w:rsidP="009934D5">
      <w:pPr>
        <w:pStyle w:val="Listeavsnitt"/>
        <w:numPr>
          <w:ilvl w:val="1"/>
          <w:numId w:val="1"/>
        </w:numPr>
      </w:pPr>
      <w:r w:rsidRPr="009934D5">
        <w:rPr>
          <w:u w:val="single"/>
        </w:rPr>
        <w:t>Nordisk mesterskap:</w:t>
      </w:r>
      <w:r>
        <w:t xml:space="preserve"> inntil kr. </w:t>
      </w:r>
      <w:commentRangeStart w:id="2"/>
      <w:r>
        <w:t>300</w:t>
      </w:r>
      <w:commentRangeEnd w:id="2"/>
      <w:r w:rsidR="0031491D">
        <w:rPr>
          <w:rStyle w:val="Merknadsreferanse"/>
        </w:rPr>
        <w:commentReference w:id="2"/>
      </w:r>
      <w:r>
        <w:t xml:space="preserve">,- pr. stevnedag og inntil én treningsdag i forbindelse med stevnedagene. </w:t>
      </w:r>
    </w:p>
    <w:p w14:paraId="62483E04" w14:textId="77777777" w:rsidR="009934D5" w:rsidRDefault="009934D5" w:rsidP="009934D5">
      <w:r>
        <w:t xml:space="preserve">Innvilget støtte vil bli utbetalt i etterkant av mesterskap på bakgrunn av dokumentert deltakelse fra landslagsleder. </w:t>
      </w:r>
    </w:p>
    <w:sectPr w:rsidR="0099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isa Maria Rohrhirsch" w:date="2013-09-19T12:20:00Z" w:initials="LMR">
    <w:p w14:paraId="08800549" w14:textId="77777777" w:rsidR="0031491D" w:rsidRDefault="0031491D">
      <w:pPr>
        <w:pStyle w:val="Merknadstekst"/>
      </w:pPr>
      <w:r>
        <w:rPr>
          <w:rStyle w:val="Merknadsreferanse"/>
        </w:rPr>
        <w:annotationRef/>
      </w:r>
      <w:r>
        <w:t>Tidligere 2000 kr</w:t>
      </w:r>
    </w:p>
  </w:comment>
  <w:comment w:id="2" w:author="Lisa Maria Rohrhirsch" w:date="2013-09-19T12:20:00Z" w:initials="LMR">
    <w:p w14:paraId="32576F3A" w14:textId="77777777" w:rsidR="0031491D" w:rsidRDefault="0031491D">
      <w:pPr>
        <w:pStyle w:val="Merknadstekst"/>
      </w:pPr>
      <w:r>
        <w:rPr>
          <w:rStyle w:val="Merknadsreferanse"/>
        </w:rPr>
        <w:annotationRef/>
      </w:r>
      <w:r>
        <w:t>Tidligere 300 kr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800549" w15:done="0"/>
  <w15:commentEx w15:paraId="32576F3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B382F"/>
    <w:multiLevelType w:val="hybridMultilevel"/>
    <w:tmpl w:val="73FAB6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D5"/>
    <w:rsid w:val="0031491D"/>
    <w:rsid w:val="00886228"/>
    <w:rsid w:val="009403A4"/>
    <w:rsid w:val="009934D5"/>
    <w:rsid w:val="009E16CB"/>
    <w:rsid w:val="00A36C65"/>
    <w:rsid w:val="00B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9CF9"/>
  <w15:docId w15:val="{AB483D08-FFFA-4768-B8F7-9A07274D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93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34D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93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1491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1491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1491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491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1491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Maria Rohrhirsch</dc:creator>
  <cp:lastModifiedBy>Anne Hofmo Bjølgerud</cp:lastModifiedBy>
  <cp:revision>2</cp:revision>
  <dcterms:created xsi:type="dcterms:W3CDTF">2014-12-02T13:57:00Z</dcterms:created>
  <dcterms:modified xsi:type="dcterms:W3CDTF">2014-12-02T13:57:00Z</dcterms:modified>
</cp:coreProperties>
</file>